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157" w:rsidRPr="00BD1157" w:rsidRDefault="00BD1157" w:rsidP="00BD1157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</w:pPr>
      <w:r w:rsidRPr="00BD1157"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  <w:t>EUROFOLD MANUAL FOLDING DOORS</w:t>
      </w:r>
    </w:p>
    <w:p w:rsidR="00BD1157" w:rsidRPr="00BD1157" w:rsidRDefault="00BD1157" w:rsidP="00BD1157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</w:pPr>
    </w:p>
    <w:p w:rsidR="00BD1157" w:rsidRPr="00BD1157" w:rsidRDefault="00BD1157" w:rsidP="00BD1157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lang w:eastAsia="en-GB"/>
        </w:rPr>
      </w:pPr>
      <w:r w:rsidRPr="00BD1157">
        <w:rPr>
          <w:rFonts w:ascii="Myriad Pro" w:eastAsia="Times New Roman" w:hAnsi="Myriad Pro" w:cs="Times New Roman"/>
          <w:b/>
          <w:color w:val="222D5A"/>
          <w:lang w:eastAsia="en-GB"/>
        </w:rPr>
        <w:t>SPECIFICATION 1-3</w:t>
      </w:r>
    </w:p>
    <w:p w:rsidR="00BD1157" w:rsidRPr="00BD1157" w:rsidRDefault="00BD1157" w:rsidP="00BD1157">
      <w:pPr>
        <w:spacing w:after="0" w:line="240" w:lineRule="auto"/>
        <w:rPr>
          <w:rFonts w:ascii="Myriad Pro" w:eastAsia="Times New Roman" w:hAnsi="Myriad Pro" w:cs="Times New Roman"/>
          <w:b/>
          <w:lang w:eastAsia="en-GB"/>
        </w:rPr>
      </w:pPr>
    </w:p>
    <w:p w:rsidR="00BD1157" w:rsidRPr="00BD1157" w:rsidRDefault="00BD1157" w:rsidP="00BD1157">
      <w:pPr>
        <w:spacing w:after="0" w:line="240" w:lineRule="auto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BD1157" w:rsidRPr="00BD1157" w:rsidRDefault="00BD1157" w:rsidP="00BD1157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BD1157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Gate Frame</w:t>
      </w:r>
    </w:p>
    <w:p w:rsidR="00BD1157" w:rsidRPr="00BD1157" w:rsidRDefault="00BD1157" w:rsidP="00BD1157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:rsidR="00BD1157" w:rsidRPr="00BD1157" w:rsidRDefault="00BD1157" w:rsidP="00BD1157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BD1157">
        <w:rPr>
          <w:rFonts w:ascii="Myriad Pro" w:eastAsia="Times New Roman" w:hAnsi="Myriad Pro" w:cs="Times New Roman"/>
          <w:sz w:val="20"/>
          <w:szCs w:val="20"/>
          <w:lang w:eastAsia="en-GB"/>
        </w:rPr>
        <w:t>Constructed from double channel rolled pickets interconnected by galvanised steel lattice bars.  Ball bearing pulleys are attached at the top and zinc-plated guide pieces at the bottom.</w:t>
      </w:r>
    </w:p>
    <w:p w:rsidR="00BD1157" w:rsidRPr="00BD1157" w:rsidRDefault="00BD1157" w:rsidP="00BD1157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BD1157" w:rsidRPr="00BD1157" w:rsidRDefault="00BD1157" w:rsidP="00BD1157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BD1157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Leading Edge</w:t>
      </w:r>
    </w:p>
    <w:p w:rsidR="00BD1157" w:rsidRPr="00BD1157" w:rsidRDefault="00BD1157" w:rsidP="00BD1157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BD1157" w:rsidRPr="00BD1157" w:rsidRDefault="00BD1157" w:rsidP="00BD1157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BD1157">
        <w:rPr>
          <w:rFonts w:ascii="Myriad Pro" w:eastAsia="Times New Roman" w:hAnsi="Myriad Pro" w:cs="Times New Roman"/>
          <w:sz w:val="20"/>
          <w:szCs w:val="20"/>
          <w:lang w:eastAsia="en-GB"/>
        </w:rPr>
        <w:t>Galvanised rolled steel section reinforced for handles and locks.</w:t>
      </w:r>
    </w:p>
    <w:p w:rsidR="00BD1157" w:rsidRPr="00BD1157" w:rsidRDefault="00BD1157" w:rsidP="00BD1157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BD1157" w:rsidRPr="00BD1157" w:rsidRDefault="00BD1157" w:rsidP="00BD1157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BD1157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Leaves</w:t>
      </w:r>
    </w:p>
    <w:p w:rsidR="00BD1157" w:rsidRPr="00BD1157" w:rsidRDefault="00BD1157" w:rsidP="00BD1157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BD1157" w:rsidRPr="00BD1157" w:rsidRDefault="00BD1157" w:rsidP="00BD1157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BD1157">
        <w:rPr>
          <w:rFonts w:ascii="Myriad Pro" w:eastAsia="Times New Roman" w:hAnsi="Myriad Pro" w:cs="Times New Roman"/>
          <w:sz w:val="20"/>
          <w:szCs w:val="20"/>
          <w:lang w:eastAsia="en-GB"/>
        </w:rPr>
        <w:t>Formed from 305 x 1.2mm galvanised steel and ribbed for strength.  Front hinge strips are attached and the interlocked assembly provides a weather tight installation.</w:t>
      </w:r>
    </w:p>
    <w:p w:rsidR="00BD1157" w:rsidRPr="00BD1157" w:rsidRDefault="00BD1157" w:rsidP="00BD1157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BD1157" w:rsidRPr="00BD1157" w:rsidRDefault="00BD1157" w:rsidP="00BD1157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BD1157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Top Track</w:t>
      </w:r>
    </w:p>
    <w:p w:rsidR="00BD1157" w:rsidRPr="00BD1157" w:rsidRDefault="00BD1157" w:rsidP="00BD1157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BD1157" w:rsidRPr="00BD1157" w:rsidRDefault="00BD1157" w:rsidP="00BD1157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BD1157">
        <w:rPr>
          <w:rFonts w:ascii="Myriad Pro" w:eastAsia="Times New Roman" w:hAnsi="Myriad Pro" w:cs="Times New Roman"/>
          <w:sz w:val="20"/>
          <w:szCs w:val="20"/>
          <w:lang w:eastAsia="en-GB"/>
        </w:rPr>
        <w:t>Galvanised steel rolled section forming a box-type track 90mm deep.</w:t>
      </w:r>
    </w:p>
    <w:p w:rsidR="00BD1157" w:rsidRPr="00BD1157" w:rsidRDefault="00BD1157" w:rsidP="00BD1157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BD1157" w:rsidRPr="00BD1157" w:rsidRDefault="00BD1157" w:rsidP="00BD1157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BD1157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Bottom Track</w:t>
      </w:r>
    </w:p>
    <w:p w:rsidR="00BD1157" w:rsidRPr="00BD1157" w:rsidRDefault="00BD1157" w:rsidP="00BD1157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BD1157" w:rsidRPr="00BD1157" w:rsidRDefault="00BD1157" w:rsidP="00BD1157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BD1157">
        <w:rPr>
          <w:rFonts w:ascii="Myriad Pro" w:eastAsia="Times New Roman" w:hAnsi="Myriad Pro" w:cs="Times New Roman"/>
          <w:sz w:val="20"/>
          <w:szCs w:val="20"/>
          <w:lang w:eastAsia="en-GB"/>
        </w:rPr>
        <w:t>Type B28 galvanised steel “m” section.</w:t>
      </w:r>
    </w:p>
    <w:p w:rsidR="00BD1157" w:rsidRPr="00BD1157" w:rsidRDefault="00BD1157" w:rsidP="00BD1157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BD1157" w:rsidRPr="00BD1157" w:rsidRDefault="00BD1157" w:rsidP="00BD1157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BD1157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Finish</w:t>
      </w:r>
      <w:r w:rsidRPr="00BD1157">
        <w:rPr>
          <w:rFonts w:ascii="Myriad Pro" w:eastAsia="Times New Roman" w:hAnsi="Myriad Pro" w:cs="Times New Roman"/>
          <w:b/>
          <w:sz w:val="20"/>
          <w:szCs w:val="20"/>
          <w:lang w:eastAsia="en-GB"/>
        </w:rPr>
        <w:br/>
      </w:r>
    </w:p>
    <w:p w:rsidR="00BD1157" w:rsidRPr="00BD1157" w:rsidRDefault="00BD1157" w:rsidP="00BD1157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BD1157">
        <w:rPr>
          <w:rFonts w:ascii="Myriad Pro" w:eastAsia="Times New Roman" w:hAnsi="Myriad Pro" w:cs="Times New Roman"/>
          <w:sz w:val="20"/>
          <w:szCs w:val="20"/>
          <w:lang w:eastAsia="en-GB"/>
        </w:rPr>
        <w:t>The majority of parts are galvanised with other parts prime painted.  Polyester powder coating to a range of standard RAL colours is available at extra cost.</w:t>
      </w:r>
    </w:p>
    <w:p w:rsidR="00BD1157" w:rsidRPr="00BD1157" w:rsidRDefault="00BD1157" w:rsidP="00BD1157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BD1157" w:rsidRPr="00BD1157" w:rsidRDefault="00BD1157" w:rsidP="00BD1157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BD1157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Weight</w:t>
      </w:r>
    </w:p>
    <w:p w:rsidR="00BD1157" w:rsidRPr="00BD1157" w:rsidRDefault="00BD1157" w:rsidP="00BD1157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BD1157" w:rsidRPr="00BD1157" w:rsidRDefault="00BD1157" w:rsidP="00BD1157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BD1157">
        <w:rPr>
          <w:rFonts w:ascii="Myriad Pro" w:eastAsia="Times New Roman" w:hAnsi="Myriad Pro" w:cs="Times New Roman"/>
          <w:sz w:val="20"/>
          <w:szCs w:val="20"/>
          <w:lang w:eastAsia="en-GB"/>
        </w:rPr>
        <w:t>Approximately 32 kgs per m².</w:t>
      </w:r>
    </w:p>
    <w:p w:rsidR="00BD1157" w:rsidRPr="00BD1157" w:rsidRDefault="00BD1157" w:rsidP="00BD1157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BD1157" w:rsidRPr="00BD1157" w:rsidRDefault="00BD1157" w:rsidP="00BD1157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BD1157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Operation</w:t>
      </w:r>
    </w:p>
    <w:p w:rsidR="00BD1157" w:rsidRPr="00BD1157" w:rsidRDefault="00BD1157" w:rsidP="00BD1157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BD1157" w:rsidRPr="00BD1157" w:rsidRDefault="00BD1157" w:rsidP="00BD1157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BD1157">
        <w:rPr>
          <w:rFonts w:ascii="Myriad Pro" w:eastAsia="Times New Roman" w:hAnsi="Myriad Pro" w:cs="Times New Roman"/>
          <w:sz w:val="20"/>
          <w:szCs w:val="20"/>
          <w:lang w:eastAsia="en-GB"/>
        </w:rPr>
        <w:t>Manual operation via bow handles attached to each leading edge.</w:t>
      </w:r>
    </w:p>
    <w:p w:rsidR="00BD1157" w:rsidRPr="00BD1157" w:rsidRDefault="00BD1157" w:rsidP="00BD1157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BD1157" w:rsidRPr="00BD1157" w:rsidRDefault="00BD1157" w:rsidP="00BD1157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BD1157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Locks</w:t>
      </w:r>
    </w:p>
    <w:p w:rsidR="00BD1157" w:rsidRPr="00BD1157" w:rsidRDefault="00BD1157" w:rsidP="00BD1157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BD1157" w:rsidRPr="00BD1157" w:rsidRDefault="00BD1157" w:rsidP="00BD1157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BD1157">
        <w:rPr>
          <w:rFonts w:ascii="Myriad Pro" w:eastAsia="Times New Roman" w:hAnsi="Myriad Pro" w:cs="Times New Roman"/>
          <w:sz w:val="20"/>
          <w:szCs w:val="20"/>
          <w:lang w:eastAsia="en-GB"/>
        </w:rPr>
        <w:t>Locking is available via a five-lever deadlock mortised into the leading edge.</w:t>
      </w:r>
    </w:p>
    <w:p w:rsidR="00BD1157" w:rsidRPr="00BD1157" w:rsidRDefault="00BD1157" w:rsidP="00BD1157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BD1157" w:rsidRPr="00BD1157" w:rsidRDefault="00BD1157" w:rsidP="00BD1157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BD1157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To specify state:</w:t>
      </w:r>
    </w:p>
    <w:p w:rsidR="00BD1157" w:rsidRPr="00BD1157" w:rsidRDefault="00BD1157" w:rsidP="00BD1157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BD1157" w:rsidRPr="00BD1157" w:rsidRDefault="00BD1157" w:rsidP="00BD1157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BD1157">
        <w:rPr>
          <w:rFonts w:ascii="Myriad Pro" w:eastAsia="Times New Roman" w:hAnsi="Myriad Pro" w:cs="Times New Roman"/>
          <w:b/>
          <w:lang w:eastAsia="en-GB"/>
        </w:rPr>
        <w:t xml:space="preserve">Eurofold Manual Folding Doors shall be by </w:t>
      </w:r>
    </w:p>
    <w:p w:rsidR="00BD1157" w:rsidRPr="00BD1157" w:rsidRDefault="00BD1157" w:rsidP="00BD1157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BD1157">
        <w:rPr>
          <w:rFonts w:ascii="Myriad Pro" w:eastAsia="Times New Roman" w:hAnsi="Myriad Pro" w:cs="Times New Roman"/>
          <w:b/>
          <w:lang w:eastAsia="en-GB"/>
        </w:rPr>
        <w:t xml:space="preserve">Bolton Gate Company, Waterloo Street, Bolton BL1 2SP, UK Tel: 01204 871001 </w:t>
      </w:r>
    </w:p>
    <w:p w:rsidR="00BD1157" w:rsidRPr="00BD1157" w:rsidRDefault="00BD1157" w:rsidP="00BD1157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BD1157">
        <w:rPr>
          <w:rFonts w:ascii="Myriad Pro" w:eastAsia="Times New Roman" w:hAnsi="Myriad Pro" w:cs="Times New Roman"/>
          <w:b/>
          <w:lang w:eastAsia="en-GB"/>
        </w:rPr>
        <w:t xml:space="preserve">E-mail: </w:t>
      </w:r>
      <w:hyperlink r:id="rId7" w:history="1">
        <w:r w:rsidRPr="00BD1157">
          <w:rPr>
            <w:rFonts w:ascii="Myriad Pro" w:eastAsia="Times New Roman" w:hAnsi="Myriad Pro" w:cs="Times New Roman"/>
            <w:b/>
            <w:color w:val="222D5A"/>
            <w:u w:val="single"/>
            <w:lang w:eastAsia="en-GB"/>
          </w:rPr>
          <w:t>sales@boltongate.co.uk</w:t>
        </w:r>
      </w:hyperlink>
      <w:r w:rsidRPr="00BD1157">
        <w:rPr>
          <w:rFonts w:ascii="Myriad Pro" w:eastAsia="Times New Roman" w:hAnsi="Myriad Pro" w:cs="Times New Roman"/>
          <w:b/>
          <w:lang w:eastAsia="en-GB"/>
        </w:rPr>
        <w:t xml:space="preserve"> Web: </w:t>
      </w:r>
      <w:hyperlink r:id="rId8" w:history="1">
        <w:r w:rsidRPr="00BD1157">
          <w:rPr>
            <w:rFonts w:ascii="Myriad Pro" w:eastAsia="Times New Roman" w:hAnsi="Myriad Pro" w:cs="Times New Roman"/>
            <w:b/>
            <w:color w:val="222D5A"/>
            <w:u w:val="single"/>
            <w:lang w:eastAsia="en-GB"/>
          </w:rPr>
          <w:t>www.boltongate.co.uk</w:t>
        </w:r>
      </w:hyperlink>
    </w:p>
    <w:p w:rsidR="00BD1157" w:rsidRPr="00BD1157" w:rsidRDefault="00BD1157" w:rsidP="00BD1157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lang w:eastAsia="en-GB"/>
        </w:rPr>
      </w:pPr>
    </w:p>
    <w:p w:rsidR="00BD1157" w:rsidRPr="00BD1157" w:rsidRDefault="0031007A" w:rsidP="00BD1157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Issue Date: April 2018</w:t>
      </w:r>
    </w:p>
    <w:p w:rsidR="0007588F" w:rsidRPr="00BD1157" w:rsidRDefault="0007588F" w:rsidP="00BD1157">
      <w:pPr>
        <w:jc w:val="both"/>
        <w:rPr>
          <w:rFonts w:ascii="Myriad Pro" w:hAnsi="Myriad Pro"/>
        </w:rPr>
      </w:pPr>
      <w:bookmarkStart w:id="0" w:name="_GoBack"/>
      <w:bookmarkEnd w:id="0"/>
    </w:p>
    <w:sectPr w:rsidR="0007588F" w:rsidRPr="00BD1157" w:rsidSect="004A6C8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A85" w:rsidRDefault="00CA4A85" w:rsidP="00A4752C">
      <w:pPr>
        <w:spacing w:after="0" w:line="240" w:lineRule="auto"/>
      </w:pPr>
      <w:r>
        <w:separator/>
      </w:r>
    </w:p>
  </w:endnote>
  <w:endnote w:type="continuationSeparator" w:id="0">
    <w:p w:rsidR="00CA4A85" w:rsidRDefault="00CA4A85" w:rsidP="00A4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8C3" w:rsidRPr="00AD58C3" w:rsidRDefault="00933DAB" w:rsidP="00AD58C3">
    <w:pPr>
      <w:tabs>
        <w:tab w:val="center" w:pos="4513"/>
        <w:tab w:val="right" w:pos="9026"/>
      </w:tabs>
      <w:spacing w:after="0" w:line="240" w:lineRule="auto"/>
      <w:rPr>
        <w:rFonts w:ascii="Myriad Pro" w:hAnsi="Myriad Pro"/>
        <w:sz w:val="18"/>
        <w:szCs w:val="18"/>
      </w:rPr>
    </w:pPr>
    <w:r>
      <w:rPr>
        <w:rFonts w:ascii="Myriad Pro" w:hAnsi="Myriad Pro"/>
        <w:sz w:val="18"/>
        <w:szCs w:val="18"/>
      </w:rPr>
      <w:t xml:space="preserve">                 </w:t>
    </w:r>
  </w:p>
  <w:p w:rsidR="00AD58C3" w:rsidRDefault="00AD5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A85" w:rsidRDefault="00CA4A85" w:rsidP="00A4752C">
      <w:pPr>
        <w:spacing w:after="0" w:line="240" w:lineRule="auto"/>
      </w:pPr>
      <w:r>
        <w:separator/>
      </w:r>
    </w:p>
  </w:footnote>
  <w:footnote w:type="continuationSeparator" w:id="0">
    <w:p w:rsidR="00CA4A85" w:rsidRDefault="00CA4A85" w:rsidP="00A47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52C" w:rsidRDefault="000301D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-84524</wp:posOffset>
          </wp:positionH>
          <wp:positionV relativeFrom="page">
            <wp:posOffset>245745</wp:posOffset>
          </wp:positionV>
          <wp:extent cx="1533525" cy="1139825"/>
          <wp:effectExtent l="0" t="0" r="0" b="3175"/>
          <wp:wrapTopAndBottom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113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C87">
      <w:rPr>
        <w:rFonts w:ascii="MyriadPro-Regular" w:hAnsi="MyriadPro-Regular" w:cs="MyriadPro-Regular"/>
        <w:noProof/>
        <w:color w:val="000000"/>
        <w:sz w:val="18"/>
        <w:szCs w:val="18"/>
        <w:lang w:eastAsia="en-GB"/>
      </w:rPr>
      <w:drawing>
        <wp:anchor distT="0" distB="0" distL="114300" distR="114300" simplePos="0" relativeHeight="251664384" behindDoc="1" locked="0" layoutInCell="1" allowOverlap="1" wp14:anchorId="03AA6654" wp14:editId="3B246135">
          <wp:simplePos x="0" y="0"/>
          <wp:positionH relativeFrom="page">
            <wp:posOffset>-295275</wp:posOffset>
          </wp:positionH>
          <wp:positionV relativeFrom="paragraph">
            <wp:posOffset>5045710</wp:posOffset>
          </wp:positionV>
          <wp:extent cx="7123430" cy="4246576"/>
          <wp:effectExtent l="0" t="0" r="1270" b="190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3430" cy="4246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29F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ED65135" wp14:editId="3EF62C8E">
          <wp:simplePos x="0" y="0"/>
          <wp:positionH relativeFrom="margin">
            <wp:posOffset>3362325</wp:posOffset>
          </wp:positionH>
          <wp:positionV relativeFrom="paragraph">
            <wp:posOffset>-944245</wp:posOffset>
          </wp:positionV>
          <wp:extent cx="5951855" cy="35481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1855" cy="354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52C"/>
    <w:rsid w:val="000301DC"/>
    <w:rsid w:val="0007588F"/>
    <w:rsid w:val="000C0735"/>
    <w:rsid w:val="001A79C3"/>
    <w:rsid w:val="00265BB4"/>
    <w:rsid w:val="0031007A"/>
    <w:rsid w:val="00346440"/>
    <w:rsid w:val="00381E62"/>
    <w:rsid w:val="003B661B"/>
    <w:rsid w:val="00443717"/>
    <w:rsid w:val="00450D07"/>
    <w:rsid w:val="004A6C87"/>
    <w:rsid w:val="0055403E"/>
    <w:rsid w:val="0056018E"/>
    <w:rsid w:val="005E729F"/>
    <w:rsid w:val="006F1333"/>
    <w:rsid w:val="007633C7"/>
    <w:rsid w:val="00770F19"/>
    <w:rsid w:val="00843334"/>
    <w:rsid w:val="00893A09"/>
    <w:rsid w:val="008D534E"/>
    <w:rsid w:val="008F0601"/>
    <w:rsid w:val="00921C2E"/>
    <w:rsid w:val="00933DAB"/>
    <w:rsid w:val="009C3F47"/>
    <w:rsid w:val="009C5EE9"/>
    <w:rsid w:val="00A4752C"/>
    <w:rsid w:val="00AD58C3"/>
    <w:rsid w:val="00B963DE"/>
    <w:rsid w:val="00BD1157"/>
    <w:rsid w:val="00CA4A85"/>
    <w:rsid w:val="00D31668"/>
    <w:rsid w:val="00D403C8"/>
    <w:rsid w:val="00D40A4A"/>
    <w:rsid w:val="00D53123"/>
    <w:rsid w:val="00D826C7"/>
    <w:rsid w:val="00DF2E5A"/>
    <w:rsid w:val="00E27B85"/>
    <w:rsid w:val="00E5242E"/>
    <w:rsid w:val="00F5648A"/>
    <w:rsid w:val="00F6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CE2EE"/>
  <w15:chartTrackingRefBased/>
  <w15:docId w15:val="{1692E1A2-7930-4016-9EAF-0CAF2A5A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52C"/>
  </w:style>
  <w:style w:type="paragraph" w:styleId="Footer">
    <w:name w:val="footer"/>
    <w:basedOn w:val="Normal"/>
    <w:link w:val="Foot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52C"/>
  </w:style>
  <w:style w:type="paragraph" w:styleId="NoSpacing">
    <w:name w:val="No Spacing"/>
    <w:uiPriority w:val="1"/>
    <w:qFormat/>
    <w:rsid w:val="00450D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tongate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boltongate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91889-D4DD-4428-9DD1-DA21B326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Hawulethu Nkomo</dc:creator>
  <cp:keywords/>
  <dc:description/>
  <cp:lastModifiedBy>Dave Shepherd</cp:lastModifiedBy>
  <cp:revision>4</cp:revision>
  <cp:lastPrinted>2018-03-05T10:30:00Z</cp:lastPrinted>
  <dcterms:created xsi:type="dcterms:W3CDTF">2018-03-05T12:15:00Z</dcterms:created>
  <dcterms:modified xsi:type="dcterms:W3CDTF">2018-03-13T08:51:00Z</dcterms:modified>
</cp:coreProperties>
</file>