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285B1" w14:textId="77777777" w:rsidR="005A3C01" w:rsidRPr="005A3C01" w:rsidRDefault="005A3C01" w:rsidP="005A3C01">
      <w:pPr>
        <w:spacing w:after="0" w:line="240" w:lineRule="auto"/>
        <w:jc w:val="center"/>
        <w:rPr>
          <w:rFonts w:ascii="Myriad Pro" w:eastAsia="Times New Roman" w:hAnsi="Myriad Pro" w:cs="Times New Roman"/>
          <w:b/>
          <w:color w:val="222D5A"/>
          <w:sz w:val="24"/>
          <w:szCs w:val="24"/>
          <w:lang w:eastAsia="en-GB"/>
        </w:rPr>
      </w:pPr>
      <w:r w:rsidRPr="005A3C01">
        <w:rPr>
          <w:rFonts w:ascii="Myriad Pro" w:eastAsia="Times New Roman" w:hAnsi="Myriad Pro" w:cs="Times New Roman"/>
          <w:b/>
          <w:color w:val="222D5A"/>
          <w:sz w:val="24"/>
          <w:szCs w:val="24"/>
          <w:lang w:eastAsia="en-GB"/>
        </w:rPr>
        <w:t>THERMAFOLD 1000 ELECTRIC BI-FOLD DOORS</w:t>
      </w:r>
    </w:p>
    <w:p w14:paraId="3E2FC8E4" w14:textId="77777777" w:rsidR="005A3C01" w:rsidRPr="005A3C01" w:rsidRDefault="005A3C01" w:rsidP="005A3C01">
      <w:pPr>
        <w:spacing w:after="0" w:line="240" w:lineRule="auto"/>
        <w:jc w:val="center"/>
        <w:rPr>
          <w:rFonts w:ascii="Myriad Pro" w:eastAsia="Times New Roman" w:hAnsi="Myriad Pro" w:cs="Times New Roman"/>
          <w:b/>
          <w:color w:val="222D5A"/>
          <w:sz w:val="24"/>
          <w:szCs w:val="24"/>
          <w:lang w:eastAsia="en-GB"/>
        </w:rPr>
      </w:pPr>
    </w:p>
    <w:p w14:paraId="4A3ABAC1" w14:textId="77777777" w:rsidR="005A3C01" w:rsidRPr="005A3C01" w:rsidRDefault="005A3C01" w:rsidP="005A3C01">
      <w:pPr>
        <w:spacing w:after="0" w:line="240" w:lineRule="auto"/>
        <w:jc w:val="center"/>
        <w:rPr>
          <w:rFonts w:ascii="Myriad Pro" w:eastAsia="Times New Roman" w:hAnsi="Myriad Pro" w:cs="Times New Roman"/>
          <w:b/>
          <w:color w:val="222D5A"/>
          <w:lang w:eastAsia="en-GB"/>
        </w:rPr>
      </w:pPr>
      <w:r w:rsidRPr="005A3C01">
        <w:rPr>
          <w:rFonts w:ascii="Myriad Pro" w:eastAsia="Times New Roman" w:hAnsi="Myriad Pro" w:cs="Times New Roman"/>
          <w:b/>
          <w:color w:val="222D5A"/>
          <w:lang w:eastAsia="en-GB"/>
        </w:rPr>
        <w:t>SPECIFICATION 17-3</w:t>
      </w:r>
    </w:p>
    <w:p w14:paraId="4A1B557B" w14:textId="77777777" w:rsidR="005A3C01" w:rsidRPr="005A3C01" w:rsidRDefault="005A3C01" w:rsidP="005A3C01">
      <w:pPr>
        <w:spacing w:after="0" w:line="240" w:lineRule="auto"/>
        <w:rPr>
          <w:rFonts w:ascii="Myriad Pro" w:eastAsia="Times New Roman" w:hAnsi="Myriad Pro" w:cs="Times New Roman"/>
          <w:b/>
          <w:lang w:eastAsia="en-GB"/>
        </w:rPr>
      </w:pPr>
    </w:p>
    <w:p w14:paraId="15AB2195" w14:textId="77777777" w:rsidR="005A3C01" w:rsidRPr="005A3C01" w:rsidRDefault="005A3C01" w:rsidP="005A3C01">
      <w:pPr>
        <w:spacing w:after="0" w:line="240" w:lineRule="auto"/>
        <w:rPr>
          <w:rFonts w:ascii="Myriad Pro" w:eastAsia="Times New Roman" w:hAnsi="Myriad Pro" w:cs="Times New Roman"/>
          <w:sz w:val="20"/>
          <w:szCs w:val="20"/>
          <w:lang w:eastAsia="en-GB"/>
        </w:rPr>
      </w:pPr>
    </w:p>
    <w:p w14:paraId="6134190F"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Door Panels</w:t>
      </w:r>
    </w:p>
    <w:p w14:paraId="26B23CAD" w14:textId="77777777" w:rsidR="005A3C01" w:rsidRPr="005A3C01" w:rsidRDefault="005A3C01" w:rsidP="005A3C01">
      <w:pPr>
        <w:spacing w:after="0" w:line="240" w:lineRule="auto"/>
        <w:ind w:left="567"/>
        <w:jc w:val="both"/>
        <w:rPr>
          <w:rFonts w:ascii="Myriad Pro" w:eastAsia="Times New Roman" w:hAnsi="Myriad Pro" w:cs="Times New Roman"/>
          <w:b/>
          <w:sz w:val="20"/>
          <w:szCs w:val="20"/>
          <w:lang w:eastAsia="en-GB"/>
        </w:rPr>
      </w:pPr>
    </w:p>
    <w:p w14:paraId="1ECE85BA"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Constructed from double skin steel sheets infilled with high density insulating material.  Panels are typically 40 to 65mm thick and are manufactured in various designs to suit clients’ individual requirements.  Partially or fully glazed versions are available.</w:t>
      </w:r>
    </w:p>
    <w:p w14:paraId="73ECF1FB"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640C19FA"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Seals</w:t>
      </w:r>
    </w:p>
    <w:p w14:paraId="3F4D65F6"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174D558D"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High quality EPDM seals are fitted in between the panels and at the jambs.  Brush seals are fitted at the top and bottom.</w:t>
      </w:r>
    </w:p>
    <w:p w14:paraId="0CD7CB22"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4D9880B6" w14:textId="77777777" w:rsidR="005A3C01" w:rsidRPr="005A3C01" w:rsidRDefault="005A3C01" w:rsidP="005A3C01">
      <w:pPr>
        <w:keepNext/>
        <w:spacing w:after="0" w:line="240" w:lineRule="auto"/>
        <w:jc w:val="both"/>
        <w:outlineLvl w:val="1"/>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Top Track</w:t>
      </w:r>
    </w:p>
    <w:p w14:paraId="6E8EAA25"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72223A16"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Galvanised steel inverted channel section in which pulleys mounted on each leading edge run in and on.</w:t>
      </w:r>
    </w:p>
    <w:p w14:paraId="261B4685"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7F6D1EC6" w14:textId="77777777" w:rsidR="005A3C01" w:rsidRPr="005A3C01" w:rsidRDefault="005A3C01" w:rsidP="005A3C01">
      <w:pPr>
        <w:keepNext/>
        <w:spacing w:after="0" w:line="240" w:lineRule="auto"/>
        <w:jc w:val="both"/>
        <w:outlineLvl w:val="1"/>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Bottom Support</w:t>
      </w:r>
    </w:p>
    <w:p w14:paraId="1842968E"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4D968C8B"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The doors are supported on floor bearings mounted at the side behind each jamb.</w:t>
      </w:r>
    </w:p>
    <w:p w14:paraId="239A8ADD"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7ACDF601"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Door Arrangements</w:t>
      </w:r>
    </w:p>
    <w:p w14:paraId="4A638DA2"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683D50B2"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 xml:space="preserve">The standard arrangement comprises a pair of panels each side folding at 90 degrees to the opening.  </w:t>
      </w:r>
    </w:p>
    <w:p w14:paraId="134DBC7F"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284502F8"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Ironmongery</w:t>
      </w:r>
    </w:p>
    <w:p w14:paraId="7A8FABB9"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74BBCAEB"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Handles are attached to each leading edge to allow manual operation in the event of power failure.</w:t>
      </w:r>
    </w:p>
    <w:p w14:paraId="63649D2B"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25EE67F2"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b/>
          <w:sz w:val="20"/>
          <w:szCs w:val="20"/>
          <w:lang w:eastAsia="en-GB"/>
        </w:rPr>
        <w:t>Finish</w:t>
      </w:r>
      <w:r w:rsidRPr="005A3C01">
        <w:rPr>
          <w:rFonts w:ascii="Myriad Pro" w:eastAsia="Times New Roman" w:hAnsi="Myriad Pro" w:cs="Times New Roman"/>
          <w:b/>
          <w:sz w:val="20"/>
          <w:szCs w:val="20"/>
          <w:lang w:eastAsia="en-GB"/>
        </w:rPr>
        <w:br/>
      </w:r>
    </w:p>
    <w:p w14:paraId="461662EA"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Galvanised as standard.  Polyester powder coating to a range of standard RAL colours is available at extra cost.</w:t>
      </w:r>
    </w:p>
    <w:p w14:paraId="63DD8718"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449486A0" w14:textId="77777777" w:rsidR="005A3C01" w:rsidRPr="005A3C01" w:rsidRDefault="005A3C01" w:rsidP="005A3C01">
      <w:pPr>
        <w:keepNext/>
        <w:spacing w:after="0" w:line="240" w:lineRule="auto"/>
        <w:jc w:val="both"/>
        <w:outlineLvl w:val="1"/>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Weight</w:t>
      </w:r>
    </w:p>
    <w:p w14:paraId="10FD78FA"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6716C1EB"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Varies dependant on door construction but typically 40 kgs per m2.</w:t>
      </w:r>
    </w:p>
    <w:p w14:paraId="6F1A4FED"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5F792517"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Operation</w:t>
      </w:r>
    </w:p>
    <w:p w14:paraId="4590D612"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60714DE6" w14:textId="77777777" w:rsidR="005A3C01" w:rsidRPr="005A3C01" w:rsidRDefault="005A3C01" w:rsidP="005A3C01">
      <w:pPr>
        <w:spacing w:after="0" w:line="240" w:lineRule="auto"/>
        <w:jc w:val="both"/>
        <w:rPr>
          <w:rFonts w:ascii="Myriad Pro" w:eastAsia="Times New Roman" w:hAnsi="Myriad Pro" w:cs="Times New Roman"/>
          <w:sz w:val="20"/>
          <w:szCs w:val="20"/>
          <w:lang w:eastAsia="en-GB"/>
        </w:rPr>
      </w:pPr>
      <w:r w:rsidRPr="005A3C01">
        <w:rPr>
          <w:rFonts w:ascii="Myriad Pro" w:eastAsia="Times New Roman" w:hAnsi="Myriad Pro" w:cs="Times New Roman"/>
          <w:sz w:val="20"/>
          <w:szCs w:val="20"/>
          <w:lang w:eastAsia="en-GB"/>
        </w:rPr>
        <w:t>Electrical operation is via two single phase motors mounted on the top of each pair of panels with a common control panel and operating buttons.  Disconnection to manual operation is provided in the event of power failure.  Other controls are available at extra cost.</w:t>
      </w:r>
    </w:p>
    <w:p w14:paraId="75C656D4"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54FE00E5"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bookmarkStart w:id="0" w:name="_GoBack"/>
      <w:bookmarkEnd w:id="0"/>
    </w:p>
    <w:p w14:paraId="2F753107" w14:textId="77777777" w:rsidR="005A3C01" w:rsidRPr="005A3C01" w:rsidRDefault="005A3C01" w:rsidP="005A3C01">
      <w:pPr>
        <w:spacing w:after="0" w:line="240" w:lineRule="auto"/>
        <w:jc w:val="both"/>
        <w:rPr>
          <w:rFonts w:ascii="Myriad Pro" w:eastAsia="Times New Roman" w:hAnsi="Myriad Pro" w:cs="Times New Roman"/>
          <w:b/>
          <w:sz w:val="20"/>
          <w:szCs w:val="20"/>
          <w:lang w:eastAsia="en-GB"/>
        </w:rPr>
      </w:pPr>
      <w:r w:rsidRPr="005A3C01">
        <w:rPr>
          <w:rFonts w:ascii="Myriad Pro" w:eastAsia="Times New Roman" w:hAnsi="Myriad Pro" w:cs="Times New Roman"/>
          <w:b/>
          <w:sz w:val="20"/>
          <w:szCs w:val="20"/>
          <w:lang w:eastAsia="en-GB"/>
        </w:rPr>
        <w:t>To specify state:</w:t>
      </w:r>
    </w:p>
    <w:p w14:paraId="3DE6993C" w14:textId="77777777" w:rsidR="005A3C01" w:rsidRPr="005A3C01" w:rsidRDefault="005A3C01" w:rsidP="005A3C01">
      <w:pPr>
        <w:spacing w:after="0" w:line="240" w:lineRule="auto"/>
        <w:ind w:left="567"/>
        <w:jc w:val="both"/>
        <w:rPr>
          <w:rFonts w:ascii="Myriad Pro" w:eastAsia="Times New Roman" w:hAnsi="Myriad Pro" w:cs="Times New Roman"/>
          <w:sz w:val="20"/>
          <w:szCs w:val="20"/>
          <w:lang w:eastAsia="en-GB"/>
        </w:rPr>
      </w:pPr>
    </w:p>
    <w:p w14:paraId="52915568" w14:textId="77777777" w:rsidR="005A3C01" w:rsidRPr="005A3C01" w:rsidRDefault="005A3C01" w:rsidP="005A3C01">
      <w:pPr>
        <w:spacing w:after="0" w:line="240" w:lineRule="auto"/>
        <w:jc w:val="both"/>
        <w:rPr>
          <w:rFonts w:ascii="Myriad Pro" w:eastAsia="Times New Roman" w:hAnsi="Myriad Pro" w:cs="Times New Roman"/>
          <w:b/>
          <w:lang w:eastAsia="en-GB"/>
        </w:rPr>
      </w:pPr>
      <w:r w:rsidRPr="005A3C01">
        <w:rPr>
          <w:rFonts w:ascii="Myriad Pro" w:eastAsia="Times New Roman" w:hAnsi="Myriad Pro" w:cs="Times New Roman"/>
          <w:b/>
          <w:lang w:eastAsia="en-GB"/>
        </w:rPr>
        <w:t xml:space="preserve">Thermafold 1000 Electric Bi-Fold Doors shall be by </w:t>
      </w:r>
    </w:p>
    <w:p w14:paraId="2C8662FB" w14:textId="77777777" w:rsidR="005A3C01" w:rsidRPr="005A3C01" w:rsidRDefault="005A3C01" w:rsidP="005A3C01">
      <w:pPr>
        <w:spacing w:after="0" w:line="240" w:lineRule="auto"/>
        <w:jc w:val="both"/>
        <w:rPr>
          <w:rFonts w:ascii="Myriad Pro" w:eastAsia="Times New Roman" w:hAnsi="Myriad Pro" w:cs="Times New Roman"/>
          <w:b/>
          <w:lang w:eastAsia="en-GB"/>
        </w:rPr>
      </w:pPr>
      <w:r w:rsidRPr="005A3C01">
        <w:rPr>
          <w:rFonts w:ascii="Myriad Pro" w:eastAsia="Times New Roman" w:hAnsi="Myriad Pro" w:cs="Times New Roman"/>
          <w:b/>
          <w:lang w:eastAsia="en-GB"/>
        </w:rPr>
        <w:t xml:space="preserve">Bolton Gate Company, Waterloo Street, Bolton BL1 2SP, UK Tel: 01204 871001 </w:t>
      </w:r>
    </w:p>
    <w:p w14:paraId="3A8FF5C0" w14:textId="77777777" w:rsidR="005A3C01" w:rsidRPr="005A3C01" w:rsidRDefault="005A3C01" w:rsidP="005A3C01">
      <w:pPr>
        <w:spacing w:after="0" w:line="240" w:lineRule="auto"/>
        <w:jc w:val="both"/>
        <w:rPr>
          <w:rFonts w:ascii="Myriad Pro" w:eastAsia="Times New Roman" w:hAnsi="Myriad Pro" w:cs="Times New Roman"/>
          <w:b/>
          <w:lang w:eastAsia="en-GB"/>
        </w:rPr>
      </w:pPr>
      <w:r w:rsidRPr="005A3C01">
        <w:rPr>
          <w:rFonts w:ascii="Myriad Pro" w:eastAsia="Times New Roman" w:hAnsi="Myriad Pro" w:cs="Times New Roman"/>
          <w:b/>
          <w:lang w:eastAsia="en-GB"/>
        </w:rPr>
        <w:t>E-mail:</w:t>
      </w:r>
      <w:r w:rsidRPr="005A3C01">
        <w:rPr>
          <w:rFonts w:ascii="Myriad Pro" w:eastAsia="Times New Roman" w:hAnsi="Myriad Pro" w:cs="Times New Roman"/>
          <w:b/>
          <w:color w:val="222D5A"/>
          <w:lang w:eastAsia="en-GB"/>
        </w:rPr>
        <w:t xml:space="preserve"> </w:t>
      </w:r>
      <w:hyperlink r:id="rId7" w:history="1">
        <w:r w:rsidRPr="005A3C01">
          <w:rPr>
            <w:rFonts w:ascii="Myriad Pro" w:eastAsia="Times New Roman" w:hAnsi="Myriad Pro" w:cs="Times New Roman"/>
            <w:b/>
            <w:color w:val="222D5A"/>
            <w:u w:val="single"/>
            <w:lang w:eastAsia="en-GB"/>
          </w:rPr>
          <w:t>sales@boltongate.co.uk</w:t>
        </w:r>
      </w:hyperlink>
      <w:r w:rsidRPr="005A3C01">
        <w:rPr>
          <w:rFonts w:ascii="Myriad Pro" w:eastAsia="Times New Roman" w:hAnsi="Myriad Pro" w:cs="Times New Roman"/>
          <w:b/>
          <w:lang w:eastAsia="en-GB"/>
        </w:rPr>
        <w:t xml:space="preserve"> Web: </w:t>
      </w:r>
      <w:hyperlink r:id="rId8" w:history="1">
        <w:r w:rsidRPr="005A3C01">
          <w:rPr>
            <w:rFonts w:ascii="Myriad Pro" w:eastAsia="Times New Roman" w:hAnsi="Myriad Pro" w:cs="Times New Roman"/>
            <w:b/>
            <w:color w:val="222D5A"/>
            <w:u w:val="single"/>
            <w:lang w:eastAsia="en-GB"/>
          </w:rPr>
          <w:t>www.boltongate.co.uk</w:t>
        </w:r>
      </w:hyperlink>
    </w:p>
    <w:p w14:paraId="3FD393ED" w14:textId="77777777" w:rsidR="005A3C01" w:rsidRPr="005A3C01" w:rsidRDefault="005A3C01" w:rsidP="005A3C01">
      <w:pPr>
        <w:spacing w:after="0" w:line="240" w:lineRule="auto"/>
        <w:ind w:left="567"/>
        <w:jc w:val="both"/>
        <w:rPr>
          <w:rFonts w:ascii="Myriad Pro" w:eastAsia="Times New Roman" w:hAnsi="Myriad Pro" w:cs="Times New Roman"/>
          <w:b/>
          <w:lang w:eastAsia="en-GB"/>
        </w:rPr>
      </w:pPr>
    </w:p>
    <w:p w14:paraId="32DEC862" w14:textId="1EA92722" w:rsidR="005A3C01" w:rsidRPr="005A3C01" w:rsidRDefault="005A3C01" w:rsidP="005A3C01">
      <w:pPr>
        <w:spacing w:after="0" w:line="240" w:lineRule="auto"/>
        <w:jc w:val="both"/>
        <w:rPr>
          <w:rFonts w:ascii="Myriad Pro" w:eastAsia="Times New Roman" w:hAnsi="Myriad Pro" w:cs="Times New Roman"/>
          <w:b/>
          <w:sz w:val="18"/>
          <w:szCs w:val="18"/>
          <w:lang w:eastAsia="en-GB"/>
        </w:rPr>
      </w:pPr>
      <w:r w:rsidRPr="005A3C01">
        <w:rPr>
          <w:rFonts w:ascii="Myriad Pro" w:eastAsia="Times New Roman" w:hAnsi="Myriad Pro" w:cs="Times New Roman"/>
          <w:b/>
          <w:sz w:val="18"/>
          <w:szCs w:val="18"/>
          <w:lang w:eastAsia="en-GB"/>
        </w:rPr>
        <w:t xml:space="preserve">Issue Date: </w:t>
      </w:r>
      <w:r w:rsidR="00425F7B">
        <w:rPr>
          <w:rFonts w:ascii="Myriad Pro" w:eastAsia="Times New Roman" w:hAnsi="Myriad Pro" w:cs="Times New Roman"/>
          <w:b/>
          <w:sz w:val="18"/>
          <w:szCs w:val="18"/>
          <w:lang w:eastAsia="en-GB"/>
        </w:rPr>
        <w:t>April</w:t>
      </w:r>
      <w:r w:rsidRPr="005A3C01">
        <w:rPr>
          <w:rFonts w:ascii="Myriad Pro" w:eastAsia="Times New Roman" w:hAnsi="Myriad Pro" w:cs="Times New Roman"/>
          <w:b/>
          <w:sz w:val="18"/>
          <w:szCs w:val="18"/>
          <w:lang w:eastAsia="en-GB"/>
        </w:rPr>
        <w:t xml:space="preserve"> 201</w:t>
      </w:r>
      <w:r w:rsidR="00425F7B">
        <w:rPr>
          <w:rFonts w:ascii="Myriad Pro" w:eastAsia="Times New Roman" w:hAnsi="Myriad Pro" w:cs="Times New Roman"/>
          <w:b/>
          <w:sz w:val="18"/>
          <w:szCs w:val="18"/>
          <w:lang w:eastAsia="en-GB"/>
        </w:rPr>
        <w:t>8</w:t>
      </w:r>
    </w:p>
    <w:p w14:paraId="27BA36EA" w14:textId="77777777" w:rsidR="000301DC" w:rsidRPr="000301DC" w:rsidRDefault="000301DC" w:rsidP="005A3C01">
      <w:pPr>
        <w:spacing w:after="0" w:line="240" w:lineRule="auto"/>
        <w:jc w:val="both"/>
        <w:rPr>
          <w:rFonts w:ascii="Myriad Pro" w:eastAsia="Times New Roman" w:hAnsi="Myriad Pro" w:cs="Times New Roman"/>
          <w:sz w:val="18"/>
          <w:szCs w:val="18"/>
          <w:lang w:eastAsia="en-GB"/>
        </w:rPr>
      </w:pPr>
    </w:p>
    <w:p w14:paraId="2DD96449"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A44E" w14:textId="77777777" w:rsidR="00CA687B" w:rsidRDefault="00CA687B" w:rsidP="00A4752C">
      <w:pPr>
        <w:spacing w:after="0" w:line="240" w:lineRule="auto"/>
      </w:pPr>
      <w:r>
        <w:separator/>
      </w:r>
    </w:p>
  </w:endnote>
  <w:endnote w:type="continuationSeparator" w:id="0">
    <w:p w14:paraId="0E8A54EA" w14:textId="77777777" w:rsidR="00CA687B" w:rsidRDefault="00CA687B"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22E3"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1D463B01"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C91A" w14:textId="77777777" w:rsidR="00CA687B" w:rsidRDefault="00CA687B" w:rsidP="00A4752C">
      <w:pPr>
        <w:spacing w:after="0" w:line="240" w:lineRule="auto"/>
      </w:pPr>
      <w:r>
        <w:separator/>
      </w:r>
    </w:p>
  </w:footnote>
  <w:footnote w:type="continuationSeparator" w:id="0">
    <w:p w14:paraId="574C97D1" w14:textId="77777777" w:rsidR="00CA687B" w:rsidRDefault="00CA687B"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36A2" w14:textId="77777777" w:rsidR="00A4752C" w:rsidRDefault="000301DC">
    <w:pPr>
      <w:pStyle w:val="Header"/>
    </w:pPr>
    <w:r>
      <w:rPr>
        <w:noProof/>
        <w:lang w:eastAsia="en-GB"/>
      </w:rPr>
      <w:drawing>
        <wp:anchor distT="0" distB="0" distL="114300" distR="114300" simplePos="0" relativeHeight="251658240" behindDoc="1" locked="0" layoutInCell="1" allowOverlap="1" wp14:anchorId="4B8E8C6C" wp14:editId="36ADF1AA">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4A1CC5D9" wp14:editId="4CDEED6C">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1F472F0A" wp14:editId="08E44E34">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A79C3"/>
    <w:rsid w:val="00265BB4"/>
    <w:rsid w:val="00346440"/>
    <w:rsid w:val="00381E62"/>
    <w:rsid w:val="003B661B"/>
    <w:rsid w:val="00425F7B"/>
    <w:rsid w:val="00443717"/>
    <w:rsid w:val="00450D07"/>
    <w:rsid w:val="004A6C87"/>
    <w:rsid w:val="0055403E"/>
    <w:rsid w:val="0056018E"/>
    <w:rsid w:val="005A3C01"/>
    <w:rsid w:val="005E729F"/>
    <w:rsid w:val="006F1333"/>
    <w:rsid w:val="007633C7"/>
    <w:rsid w:val="00770F19"/>
    <w:rsid w:val="00843334"/>
    <w:rsid w:val="008D534E"/>
    <w:rsid w:val="008F0601"/>
    <w:rsid w:val="00921C2E"/>
    <w:rsid w:val="00933DAB"/>
    <w:rsid w:val="009C3F47"/>
    <w:rsid w:val="00A4752C"/>
    <w:rsid w:val="00AD58C3"/>
    <w:rsid w:val="00B963DE"/>
    <w:rsid w:val="00C72A7F"/>
    <w:rsid w:val="00CA687B"/>
    <w:rsid w:val="00D31668"/>
    <w:rsid w:val="00D403C8"/>
    <w:rsid w:val="00D40A4A"/>
    <w:rsid w:val="00D53123"/>
    <w:rsid w:val="00D826C7"/>
    <w:rsid w:val="00DF2E5A"/>
    <w:rsid w:val="00E27B85"/>
    <w:rsid w:val="00E5242E"/>
    <w:rsid w:val="00E921B9"/>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AF10D"/>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344E-372E-4D12-8978-0F9255BF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2018-03-05T16:12:00Z</dcterms:created>
  <dcterms:modified xsi:type="dcterms:W3CDTF">2018-03-27T09:46:00Z</dcterms:modified>
</cp:coreProperties>
</file>